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FB" w:rsidRDefault="000328FB" w:rsidP="000328FB">
      <w:pPr>
        <w:pStyle w:val="Heading1"/>
      </w:pPr>
      <w:r>
        <w:t>Descriptions for all the data shown in this folder</w:t>
      </w:r>
    </w:p>
    <w:p w:rsidR="000328FB" w:rsidRDefault="000328FB" w:rsidP="000328FB">
      <w:pPr>
        <w:pStyle w:val="Heading2"/>
      </w:pPr>
      <w:r>
        <w:t xml:space="preserve">1. </w:t>
      </w:r>
      <w:r w:rsidR="003963E6">
        <w:t>“</w:t>
      </w:r>
      <w:r w:rsidR="004D580C" w:rsidRPr="004D580C">
        <w:t>Numerical models used to simulate devices</w:t>
      </w:r>
      <w:r w:rsidR="003963E6">
        <w:t>”</w:t>
      </w:r>
      <w:r>
        <w:t>:</w:t>
      </w:r>
    </w:p>
    <w:p w:rsidR="00F43140" w:rsidRDefault="00FA4B4C">
      <w:r>
        <w:t>A model</w:t>
      </w:r>
      <w:r w:rsidR="000328FB">
        <w:t xml:space="preserve"> </w:t>
      </w:r>
      <w:r>
        <w:t>is</w:t>
      </w:r>
      <w:r w:rsidR="000328FB">
        <w:t xml:space="preserve"> shown in this folder to demonstrate </w:t>
      </w:r>
      <w:r>
        <w:t>the “</w:t>
      </w:r>
      <w:r w:rsidR="00346237">
        <w:rPr>
          <w:i/>
        </w:rPr>
        <w:t>e</w:t>
      </w:r>
      <w:r w:rsidRPr="00346237">
        <w:rPr>
          <w:i/>
        </w:rPr>
        <w:t>ight-octant transducer plane streaming</w:t>
      </w:r>
      <w:r>
        <w:t>”</w:t>
      </w:r>
      <w:r w:rsidR="000328FB">
        <w:t xml:space="preserve"> in </w:t>
      </w:r>
      <w:r>
        <w:t>a thin-</w:t>
      </w:r>
      <w:r w:rsidR="000328FB">
        <w:t>layered aco</w:t>
      </w:r>
      <w:r>
        <w:t>ustofluidic manipulation device</w:t>
      </w:r>
      <w:r w:rsidR="000328FB">
        <w:t>.</w:t>
      </w:r>
    </w:p>
    <w:p w:rsidR="000328FB" w:rsidRDefault="000328FB">
      <w:r>
        <w:t xml:space="preserve">The numerical method and procedures have been explicitly described in </w:t>
      </w:r>
      <w:r w:rsidR="00FA4B4C">
        <w:t xml:space="preserve">supplemental information of </w:t>
      </w:r>
      <w:r>
        <w:t>the paper, titled “</w:t>
      </w:r>
      <w:r w:rsidR="00FA4B4C" w:rsidRPr="00F531ED">
        <w:rPr>
          <w:shd w:val="clear" w:color="auto" w:fill="FFFFFF"/>
        </w:rPr>
        <w:t>Insights into transducer plane streaming patterns in thin-layered acoustofluidic devices</w:t>
      </w:r>
      <w:r>
        <w:t>”.</w:t>
      </w:r>
    </w:p>
    <w:p w:rsidR="000328FB" w:rsidRDefault="000328FB" w:rsidP="000328FB">
      <w:pPr>
        <w:pStyle w:val="Heading2"/>
      </w:pPr>
      <w:r>
        <w:t xml:space="preserve">2. </w:t>
      </w:r>
      <w:r w:rsidR="003963E6">
        <w:t>“</w:t>
      </w:r>
      <w:r w:rsidR="004D580C" w:rsidRPr="004D580C">
        <w:t>PIV data of streaming flows</w:t>
      </w:r>
      <w:r w:rsidR="003963E6">
        <w:t>”</w:t>
      </w:r>
      <w:r>
        <w:t>:</w:t>
      </w:r>
    </w:p>
    <w:p w:rsidR="000328FB" w:rsidRDefault="005853AE">
      <w:r>
        <w:t xml:space="preserve">An image pair is shown as an example of </w:t>
      </w:r>
      <w:r w:rsidR="000328FB">
        <w:t xml:space="preserve">the </w:t>
      </w:r>
      <w:r w:rsidR="003963E6">
        <w:rPr>
          <w:rFonts w:cs="Times New Roman"/>
        </w:rPr>
        <w:t>μ</w:t>
      </w:r>
      <w:r w:rsidR="003963E6">
        <w:t>piv</w:t>
      </w:r>
      <w:r w:rsidR="000328FB">
        <w:t xml:space="preserve"> measurement of the acoustic streaming velocity fields</w:t>
      </w:r>
      <w:r w:rsidR="00FA4B4C">
        <w:t xml:space="preserve"> in the glass capillary</w:t>
      </w:r>
      <w:r w:rsidR="000328FB">
        <w:t>.</w:t>
      </w:r>
    </w:p>
    <w:p w:rsidR="003A098C" w:rsidRDefault="00764610">
      <w:r>
        <w:t>These two images were record at a time interval of approximately 0.234 s.</w:t>
      </w:r>
    </w:p>
    <w:p w:rsidR="003963E6" w:rsidRDefault="003963E6">
      <w:r>
        <w:t xml:space="preserve">The file has a .fig extension is the </w:t>
      </w:r>
      <w:r>
        <w:rPr>
          <w:rFonts w:cs="Times New Roman"/>
        </w:rPr>
        <w:t>μ</w:t>
      </w:r>
      <w:r>
        <w:t>piv results obtained from Matlab.</w:t>
      </w:r>
      <w:bookmarkStart w:id="0" w:name="_GoBack"/>
      <w:bookmarkEnd w:id="0"/>
    </w:p>
    <w:sectPr w:rsidR="003963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3E1"/>
    <w:rsid w:val="000328FB"/>
    <w:rsid w:val="0027021D"/>
    <w:rsid w:val="00334E5B"/>
    <w:rsid w:val="00346237"/>
    <w:rsid w:val="003963E6"/>
    <w:rsid w:val="003A098C"/>
    <w:rsid w:val="004D580C"/>
    <w:rsid w:val="005853AE"/>
    <w:rsid w:val="00764610"/>
    <w:rsid w:val="009533E1"/>
    <w:rsid w:val="00AB3FED"/>
    <w:rsid w:val="00DB4B38"/>
    <w:rsid w:val="00F43140"/>
    <w:rsid w:val="00FA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4C"/>
    <w:pPr>
      <w:spacing w:line="24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28FB"/>
    <w:pPr>
      <w:keepNext/>
      <w:keepLines/>
      <w:spacing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28FB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8F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28FB"/>
    <w:rPr>
      <w:rFonts w:ascii="Times New Roman" w:eastAsiaTheme="majorEastAsia" w:hAnsi="Times New Roman" w:cstheme="maj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B4C"/>
    <w:pPr>
      <w:spacing w:line="240" w:lineRule="auto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28FB"/>
    <w:pPr>
      <w:keepNext/>
      <w:keepLines/>
      <w:spacing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28FB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8FB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28FB"/>
    <w:rPr>
      <w:rFonts w:ascii="Times New Roman" w:eastAsiaTheme="majorEastAsia" w:hAnsi="Times New Roman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Junjun Lei</dc:creator>
  <cp:keywords/>
  <dc:description/>
  <cp:lastModifiedBy>Junjun Lei</cp:lastModifiedBy>
  <cp:revision>7</cp:revision>
  <dcterms:created xsi:type="dcterms:W3CDTF">2015-06-29T13:09:00Z</dcterms:created>
  <dcterms:modified xsi:type="dcterms:W3CDTF">2016-12-01T18:37:00Z</dcterms:modified>
</cp:coreProperties>
</file>